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AD" w:rsidRPr="004D61AD" w:rsidRDefault="004D61AD" w:rsidP="004D6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1AD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4D61AD" w:rsidRPr="004D61AD" w:rsidRDefault="004D61AD" w:rsidP="004D6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1AD">
        <w:rPr>
          <w:rFonts w:ascii="Times New Roman" w:hAnsi="Times New Roman" w:cs="Times New Roman"/>
          <w:b/>
          <w:sz w:val="28"/>
          <w:szCs w:val="28"/>
        </w:rPr>
        <w:t>«Развитие сенсорных эталонов у детей младшего дошкольного возраста».</w:t>
      </w:r>
    </w:p>
    <w:p w:rsidR="004D61AD" w:rsidRDefault="004D61AD" w:rsidP="004D61AD">
      <w:pPr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Ребенок в жизни сталкивается с многообразием форм, красок и других свой</w:t>
      </w:r>
      <w:proofErr w:type="gramStart"/>
      <w:r w:rsidRPr="004D61A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D61AD">
        <w:rPr>
          <w:rFonts w:ascii="Times New Roman" w:hAnsi="Times New Roman" w:cs="Times New Roman"/>
          <w:sz w:val="28"/>
          <w:szCs w:val="28"/>
        </w:rPr>
        <w:t>едметов домашнего обихода. Знакомится он и с произведениями искусства – музыкой, живописью, скульптурой. И, конечно, каждый ребенок, даже без целенаправленного воспитания, так или иначе, воспринимает все это. Но если усвоение происходит стихийно, без грамотного педагогического руководства со стороны взрослых, оно нередко оказывается поверхностным, неполноценным. Здесь-то и приходит на помощь сенсорное воспитание – последовательное, планомерное ознакомление ребенка с сенсорной культурой.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Большое значение в сенсорном воспитании имеет формирование у детей представлений о сенсорных эталонах – общепринятых образцах внешних свой</w:t>
      </w:r>
      <w:proofErr w:type="gramStart"/>
      <w:r w:rsidRPr="004D61A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D61AD">
        <w:rPr>
          <w:rFonts w:ascii="Times New Roman" w:hAnsi="Times New Roman" w:cs="Times New Roman"/>
          <w:sz w:val="28"/>
          <w:szCs w:val="28"/>
        </w:rPr>
        <w:t>едметов. Обеспечит освоение детьми сенсорных эталонов – это значит сформировать у них представления об основных разновидностях каждого свойства предметов.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Ознакомление с этими свойствами составляет основное содержание сенсорного воспитания в детском саду. Форма, цвет, величина имеет определяющее значение для формирования зрительных представлений о предметах и явлениях действительности. Правильное восприятие величины, цвета, формы необходимы для успешного усвоения многих предметов в школе. От него зависит формирование способностей ко многим видам творческой деятельности.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В каждом возрасте перед сенсорным воспитанием стоят свои задачи, формируется определенное звено сенсорной культуры. На втором-третьем году жизни необходимо обеспечить первоначальное знакомство детей с цветом, накопление представлений о цветах. Для этого дети производят действия с предметами, окрашенными в разные цвета, в процессе которых они начинают обращать внимание на цвет, учитывать его при выполнении заданий, понимать, что цвет является признаком определенных предметов, по которому данные предметы можно узнать. Эти действия состоят в сравнении по цвету предметов однородных (карандаши) и разнородных (грибочки и столики), в подборе предметов одинакового цвета, в изображении отдельных предметов при помощи окрашенных элементов или цветовых пятен. Дети выполняют действия с предметами восьми цветов (красный, оранжевый, желтый, зеленый, синий, фиолетовый, белый и черный). Важно, чтобы дети научились понимать слова: "цвет", "такой же", "разный". Названия отдельных цветов употребляются педагогом, но от детей не требуется их обязательное запоминание и самостоятельное употребление.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lastRenderedPageBreak/>
        <w:t>Все виды заданий даются подгруппам в 5-8 человек. Они выполняют следующие действия: раскладывают карандаши, втыкают грибочки в отверстия, собирают цветные пирамидки и т. д. (Это предметная деятельность). Выкладывают мозаику, рисуют красками (это элементарная продуктивная деятельность). В процессе выполнения этих заданий дети учатся использовать внешние приемы сравнения цветовых объектов (прикладывают вплотную друг к другу для определения сходства или различия), с тем, чтобы в дальнейшем перейти к определению цвета на глаз.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Форма и величина предмета дают возможность выполнять те или иные действия (шарики можно катать, а кубики накладывать друг на друга, большую куклу можно усадить на большой стульчик и нельзя на маленький и т.д.)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Ознакомление детей 3-4 летнего возраста с формой начинается с того, что они усваивают представления о геометрических фигурах (круг, овал, прямоугольник, треугольник, квадрат, а за тем и о многоугольнике) и запоминают их названия. Одновременно они учатся подбирать к геометрическим фигурам предметы и изображения предметов соответствующей формы. При этом очень важно, чтобы геометрическая фигура выступала для ребенка именно как образец, сравнивая с которым предмет можно определить его форму.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У детей 4-5 лет углубляется знакомство с геометрическими фигурами, которые они учатся узнавать не только зрительно, но и путем осязания. От сравнения предметов с геометрическими образцами дети переходят к словесному определению формы предметов, их обобщению по признакам формы. В течение пятого года жизни у детей должно быть выработано умение зрительно расчленять форму предмета на заданные части.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Дети 3-х летнего возраста начинают устанавливать отношения по величине сначала между 3-мя, потом 5-ю однородными предметами. В результате таких упражнений у детей развивается глазомер.</w:t>
      </w:r>
    </w:p>
    <w:p w:rsidR="004D61A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Упражнения и игры могут проводиться со всей группой или с подгруппой (5-6 детей), продолжительностью от 10 до 15 минут. В процессе ознакомления с формой существенную роль играет обучение приемам обведения контура геометрических фигур и предметов, ощупывая контуры кончиками пальцев.</w:t>
      </w:r>
    </w:p>
    <w:p w:rsidR="00C9737D" w:rsidRPr="004D61AD" w:rsidRDefault="004D61AD" w:rsidP="004D61AD">
      <w:pPr>
        <w:jc w:val="both"/>
        <w:rPr>
          <w:rFonts w:ascii="Times New Roman" w:hAnsi="Times New Roman" w:cs="Times New Roman"/>
          <w:sz w:val="28"/>
          <w:szCs w:val="28"/>
        </w:rPr>
      </w:pPr>
      <w:r w:rsidRPr="004D61AD">
        <w:rPr>
          <w:rFonts w:ascii="Times New Roman" w:hAnsi="Times New Roman" w:cs="Times New Roman"/>
          <w:sz w:val="28"/>
          <w:szCs w:val="28"/>
        </w:rPr>
        <w:t>В ряде случаев можно использовать прикладывание сравниваемых предметов друг к другу и постепенный переход к зрительному сравнению. Поэтому, обучая детей выполнять простейшие продуктивные действия, необходимо добиваться того, чтобы каждый ребенок усвоил, что форма, величина, цвет - постоянные признаки предметов, которые нужно учитывать при выполнении самых ра</w:t>
      </w:r>
      <w:bookmarkStart w:id="0" w:name="_GoBack"/>
      <w:bookmarkEnd w:id="0"/>
      <w:r w:rsidRPr="004D61AD">
        <w:rPr>
          <w:rFonts w:ascii="Times New Roman" w:hAnsi="Times New Roman" w:cs="Times New Roman"/>
          <w:sz w:val="28"/>
          <w:szCs w:val="28"/>
        </w:rPr>
        <w:t>зных действий.</w:t>
      </w:r>
    </w:p>
    <w:sectPr w:rsidR="00C9737D" w:rsidRPr="004D61AD" w:rsidSect="004D6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AD"/>
    <w:rsid w:val="004D61AD"/>
    <w:rsid w:val="00C9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TC Image &amp; Group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</cp:revision>
  <dcterms:created xsi:type="dcterms:W3CDTF">2021-02-16T04:52:00Z</dcterms:created>
  <dcterms:modified xsi:type="dcterms:W3CDTF">2021-02-16T04:53:00Z</dcterms:modified>
</cp:coreProperties>
</file>